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38920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5A507CBF" w14:textId="66F8C61E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6E59B9">
        <w:rPr>
          <w:i/>
          <w:lang w:val="kk-KZ"/>
        </w:rPr>
        <w:t>1</w:t>
      </w:r>
      <w:r w:rsidR="002A1855">
        <w:rPr>
          <w:i/>
          <w:lang w:val="kk-KZ"/>
        </w:rPr>
        <w:t>5</w:t>
      </w:r>
    </w:p>
    <w:p w14:paraId="5CCE8958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72461CF6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06D1FB30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409E109E" w14:textId="59CEACB1" w:rsidR="007B6BEC" w:rsidRDefault="002A1855" w:rsidP="002A1855">
      <w:pPr>
        <w:ind w:left="709"/>
        <w:rPr>
          <w:b/>
        </w:rPr>
      </w:pPr>
      <w:r>
        <w:rPr>
          <w:b/>
        </w:rPr>
        <w:t>ЛОТ № 10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3A00B280" w14:textId="77777777" w:rsidTr="00FD3DF3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AF04F60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021BE69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992A63F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04A53B7D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CCBCC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72134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5B4CFB" w14:textId="77777777" w:rsidR="007B6BEC" w:rsidRPr="00FE1BB5" w:rsidRDefault="005D0706" w:rsidP="00FF70BD">
            <w:pPr>
              <w:rPr>
                <w:b/>
                <w:color w:val="000000"/>
              </w:rPr>
            </w:pPr>
            <w:r w:rsidRPr="00FE1BB5">
              <w:rPr>
                <w:b/>
                <w:color w:val="000000"/>
              </w:rPr>
              <w:t xml:space="preserve"> </w:t>
            </w:r>
            <w:r w:rsidR="006E59B9" w:rsidRPr="005748E8">
              <w:rPr>
                <w:sz w:val="20"/>
                <w:szCs w:val="20"/>
              </w:rPr>
              <w:t>Светодиодный хирургический светильник</w:t>
            </w:r>
          </w:p>
        </w:tc>
      </w:tr>
      <w:tr w:rsidR="007B41D0" w14:paraId="280332F3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E7D917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4680276A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D74E21A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12DC0E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90F26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B05A2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7F198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100939DB" w14:textId="77777777" w:rsidTr="00FD3DF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C66521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225616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4D858D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5D0706" w14:paraId="614B3667" w14:textId="77777777" w:rsidTr="007C6C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CFD52E9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D629202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8816A4" w14:textId="77777777" w:rsidR="005D0706" w:rsidRDefault="005D0706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D96918" w14:textId="77777777" w:rsidR="005D0706" w:rsidRPr="00FE64C1" w:rsidRDefault="005D0706" w:rsidP="00B44090">
            <w:pPr>
              <w:rPr>
                <w:color w:val="333333"/>
                <w:sz w:val="20"/>
                <w:szCs w:val="20"/>
              </w:rPr>
            </w:pPr>
            <w:r w:rsidRPr="005748E8">
              <w:rPr>
                <w:sz w:val="20"/>
                <w:szCs w:val="20"/>
              </w:rPr>
              <w:t>Светодиодный хирургический светильник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3A19D8E" w14:textId="77777777" w:rsidR="005D0706" w:rsidRPr="001F4F2C" w:rsidRDefault="005D0706" w:rsidP="00B44090">
            <w:pPr>
              <w:rPr>
                <w:sz w:val="20"/>
                <w:szCs w:val="20"/>
              </w:rPr>
            </w:pPr>
            <w:r>
              <w:t xml:space="preserve">Двух-купольный операционный светильник – наличие. </w:t>
            </w:r>
            <w:r w:rsidRPr="001F4F2C">
              <w:t>Область применения</w:t>
            </w:r>
            <w:r>
              <w:t xml:space="preserve"> - наличие</w:t>
            </w:r>
            <w:r w:rsidRPr="001F4F2C">
              <w:t xml:space="preserve">: </w:t>
            </w:r>
            <w:r>
              <w:t>п</w:t>
            </w:r>
            <w:r w:rsidRPr="001F4F2C">
              <w:t xml:space="preserve">редназначен для освещения операционного поля при хирургических, гинекологических операциях, диагностических исследованиях и осмотрах. </w:t>
            </w:r>
            <w:r>
              <w:rPr>
                <w:color w:val="000000"/>
              </w:rPr>
              <w:t>В</w:t>
            </w:r>
            <w:r w:rsidRPr="001F4F2C">
              <w:rPr>
                <w:color w:val="000000"/>
              </w:rPr>
              <w:t>ращени</w:t>
            </w:r>
            <w:r>
              <w:rPr>
                <w:color w:val="000000"/>
              </w:rPr>
              <w:t>е</w:t>
            </w:r>
            <w:r w:rsidRPr="001F4F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плеч</w:t>
            </w:r>
            <w:r w:rsidRPr="001F4F2C">
              <w:rPr>
                <w:color w:val="000000"/>
              </w:rPr>
              <w:t xml:space="preserve"> светильника в</w:t>
            </w:r>
            <w:r>
              <w:rPr>
                <w:color w:val="000000"/>
              </w:rPr>
              <w:t>округ центральной трубы</w:t>
            </w:r>
            <w:r w:rsidRPr="001F4F2C">
              <w:rPr>
                <w:color w:val="000000"/>
              </w:rPr>
              <w:t xml:space="preserve"> не менее 360</w:t>
            </w:r>
            <w:r>
              <w:rPr>
                <w:color w:val="000000"/>
              </w:rPr>
              <w:t xml:space="preserve"> град</w:t>
            </w:r>
            <w:r w:rsidRPr="001F4F2C">
              <w:rPr>
                <w:color w:val="000000"/>
              </w:rPr>
              <w:t xml:space="preserve"> - наличие. </w:t>
            </w:r>
            <w:r>
              <w:rPr>
                <w:color w:val="000000"/>
              </w:rPr>
              <w:t xml:space="preserve">Вращение каждого купола вокруг своего плеча не менее </w:t>
            </w:r>
            <w:r w:rsidRPr="001F4F2C">
              <w:rPr>
                <w:color w:val="000000"/>
              </w:rPr>
              <w:t>360</w:t>
            </w:r>
            <w:r>
              <w:rPr>
                <w:color w:val="000000"/>
              </w:rPr>
              <w:t xml:space="preserve"> град</w:t>
            </w:r>
            <w:r w:rsidRPr="001F4F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1F4F2C">
              <w:rPr>
                <w:color w:val="000000"/>
              </w:rPr>
              <w:t xml:space="preserve"> наличие</w:t>
            </w:r>
            <w:r>
              <w:rPr>
                <w:color w:val="000000"/>
              </w:rPr>
              <w:t xml:space="preserve">. Каждое плечо светильника состоит не менее чем из 2 колен. Вращение колен относительно друг друга не менее </w:t>
            </w:r>
            <w:r w:rsidRPr="001F4F2C">
              <w:rPr>
                <w:color w:val="000000"/>
              </w:rPr>
              <w:t>360</w:t>
            </w:r>
            <w:r>
              <w:rPr>
                <w:color w:val="000000"/>
              </w:rPr>
              <w:t xml:space="preserve"> град</w:t>
            </w:r>
            <w:r w:rsidRPr="001F4F2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1F4F2C">
              <w:rPr>
                <w:color w:val="000000"/>
              </w:rPr>
              <w:t xml:space="preserve"> наличие</w:t>
            </w:r>
            <w:r>
              <w:rPr>
                <w:color w:val="000000"/>
              </w:rPr>
              <w:t xml:space="preserve">. </w:t>
            </w:r>
            <w:r w:rsidRPr="001F4F2C">
              <w:rPr>
                <w:color w:val="000000"/>
              </w:rPr>
              <w:t>Потолочное крепление – наличие.</w:t>
            </w:r>
            <w:r w:rsidRPr="006E59B9">
              <w:rPr>
                <w:color w:val="000000"/>
              </w:rPr>
              <w:t xml:space="preserve"> Требования </w:t>
            </w:r>
            <w:r w:rsidRPr="006E59B9">
              <w:t>к основному куполу светильника:</w:t>
            </w:r>
            <w:r w:rsidRPr="006E59B9">
              <w:rPr>
                <w:bCs/>
              </w:rPr>
              <w:t xml:space="preserve"> </w:t>
            </w:r>
            <w:r w:rsidRPr="001F4F2C">
              <w:t xml:space="preserve">Форма купола – </w:t>
            </w:r>
            <w:r>
              <w:t xml:space="preserve">не менее 4 лепестковая. </w:t>
            </w:r>
            <w:r w:rsidRPr="00AC3919">
              <w:t>Размеры купола не более 650 мм. Вес купола не более 14,5 кг.</w:t>
            </w:r>
            <w:r>
              <w:t xml:space="preserve"> Ц</w:t>
            </w:r>
            <w:r w:rsidRPr="001F4F2C">
              <w:t>ентральная рукоятка для позиционирования светильника – наличие. Центральная рукоятка съемная стерилизуемая – наличие.</w:t>
            </w:r>
            <w:r>
              <w:t xml:space="preserve"> </w:t>
            </w:r>
            <w:r w:rsidRPr="00AC3919">
              <w:t>Управление многофункционально</w:t>
            </w:r>
            <w:r>
              <w:t>й</w:t>
            </w:r>
            <w:r w:rsidRPr="00AC3919">
              <w:t xml:space="preserve"> </w:t>
            </w:r>
            <w:r>
              <w:t>рукояткой не менее</w:t>
            </w:r>
            <w:r w:rsidRPr="00AC3919">
              <w:t>: размер светового поля, регулировка освещенности</w:t>
            </w:r>
            <w:r>
              <w:t xml:space="preserve">. </w:t>
            </w:r>
            <w:r w:rsidRPr="00D961D5">
              <w:lastRenderedPageBreak/>
              <w:t xml:space="preserve">Интегрированная конструкция без винтовых соединений </w:t>
            </w:r>
            <w:r>
              <w:t xml:space="preserve">– наличие. </w:t>
            </w:r>
            <w:r w:rsidRPr="00D961D5">
              <w:t xml:space="preserve">Антибактериальное покрытие поверхности </w:t>
            </w:r>
            <w:r>
              <w:t xml:space="preserve">– наличие. </w:t>
            </w:r>
            <w:r w:rsidRPr="00D961D5">
              <w:t>Технология наложения световых пятен для получения однородного светового пятна в рабочей зоне хирурга – наличие.</w:t>
            </w:r>
            <w:r>
              <w:t xml:space="preserve"> </w:t>
            </w:r>
            <w:r w:rsidRPr="00D961D5">
              <w:t xml:space="preserve">Режим малоинвазивной хирургии – наличие. </w:t>
            </w:r>
            <w:r w:rsidRPr="006B441E">
              <w:t xml:space="preserve">Кнопочная панель управления </w:t>
            </w:r>
            <w:r>
              <w:t>–</w:t>
            </w:r>
            <w:r w:rsidRPr="006B441E">
              <w:t xml:space="preserve"> </w:t>
            </w:r>
            <w:r>
              <w:t>наличие. Сенсорная</w:t>
            </w:r>
            <w:r w:rsidRPr="006B441E">
              <w:t xml:space="preserve"> панель управления </w:t>
            </w:r>
            <w:r>
              <w:t>–</w:t>
            </w:r>
            <w:r w:rsidRPr="006B441E">
              <w:t xml:space="preserve"> </w:t>
            </w:r>
            <w:r>
              <w:t xml:space="preserve">опционально.  </w:t>
            </w:r>
            <w:r w:rsidRPr="001F4F2C">
              <w:rPr>
                <w:color w:val="000000"/>
              </w:rPr>
              <w:t xml:space="preserve">Источник света – светодиоды. </w:t>
            </w:r>
            <w:r w:rsidRPr="00B05BE4">
              <w:rPr>
                <w:color w:val="000000"/>
              </w:rPr>
              <w:t xml:space="preserve">Количество светодиодов не менее </w:t>
            </w:r>
            <w:r>
              <w:rPr>
                <w:color w:val="000000"/>
              </w:rPr>
              <w:t>52</w:t>
            </w:r>
            <w:r w:rsidRPr="00B05BE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1F4F2C">
              <w:t xml:space="preserve">Срок службы LED ламп, не менее </w:t>
            </w:r>
            <w:r>
              <w:t>60 000</w:t>
            </w:r>
            <w:r w:rsidRPr="001F4F2C">
              <w:t xml:space="preserve"> часов.</w:t>
            </w:r>
            <w:r>
              <w:t xml:space="preserve"> </w:t>
            </w:r>
            <w:r w:rsidRPr="00D961D5">
              <w:t>Уровень освещенности на расстоянии 1м не менее 160 000 люкс. Не менее 10 уровней регулировки освещенности.</w:t>
            </w:r>
            <w:r w:rsidRPr="001F4F2C">
              <w:t xml:space="preserve"> </w:t>
            </w:r>
            <w:r w:rsidRPr="006B441E">
              <w:t xml:space="preserve">Диапазон регулировки яркости </w:t>
            </w:r>
            <w:r>
              <w:t xml:space="preserve">не менее </w:t>
            </w:r>
            <w:r w:rsidRPr="006B441E">
              <w:t>20-100% с помощью панели управления</w:t>
            </w:r>
            <w:r>
              <w:t xml:space="preserve">. </w:t>
            </w:r>
            <w:r w:rsidRPr="001F4F2C">
              <w:t xml:space="preserve">Диаметр светового поля (d10) </w:t>
            </w:r>
            <w:r>
              <w:t xml:space="preserve">регулируемый, </w:t>
            </w:r>
            <w:r w:rsidRPr="001F4F2C">
              <w:t xml:space="preserve">не менее </w:t>
            </w:r>
            <w:r>
              <w:t>140-300</w:t>
            </w:r>
            <w:r w:rsidRPr="001F4F2C">
              <w:t xml:space="preserve"> мм</w:t>
            </w:r>
            <w:r>
              <w:t xml:space="preserve">, не менее 5 уровней регулировки. </w:t>
            </w:r>
            <w:r w:rsidRPr="001F4F2C">
              <w:t>Глубина освещённости (20%) не менее 1</w:t>
            </w:r>
            <w:r>
              <w:t>4</w:t>
            </w:r>
            <w:r w:rsidRPr="001F4F2C">
              <w:t>00 мм. Глубина освещённости (60%</w:t>
            </w:r>
            <w:r w:rsidRPr="001F4F2C">
              <w:rPr>
                <w:rFonts w:eastAsia="SimSun" w:hint="eastAsia"/>
              </w:rPr>
              <w:t>)</w:t>
            </w:r>
            <w:r w:rsidRPr="001F4F2C">
              <w:t xml:space="preserve"> не менее </w:t>
            </w:r>
            <w:r>
              <w:t>9</w:t>
            </w:r>
            <w:r w:rsidRPr="001F4F2C">
              <w:t>00мм.</w:t>
            </w:r>
            <w:r>
              <w:t xml:space="preserve"> </w:t>
            </w:r>
            <w:r w:rsidRPr="001F4F2C">
              <w:t>Цветовая температура</w:t>
            </w:r>
            <w:r>
              <w:t xml:space="preserve"> регулируемая, диапазон регулировки </w:t>
            </w:r>
            <w:r w:rsidRPr="001F4F2C">
              <w:t xml:space="preserve">не менее </w:t>
            </w:r>
            <w:r>
              <w:t xml:space="preserve">3500-5100К, установки по умолчанию </w:t>
            </w:r>
            <w:r w:rsidRPr="001F4F2C">
              <w:t>4350 К.</w:t>
            </w:r>
            <w:r>
              <w:t xml:space="preserve"> </w:t>
            </w:r>
            <w:r w:rsidRPr="001F4F2C">
              <w:t>Индекс цветопередачи (</w:t>
            </w:r>
            <w:proofErr w:type="spellStart"/>
            <w:r w:rsidRPr="001F4F2C">
              <w:t>Ra</w:t>
            </w:r>
            <w:proofErr w:type="spellEnd"/>
            <w:r w:rsidRPr="001F4F2C">
              <w:t>) не менее 9</w:t>
            </w:r>
            <w:r>
              <w:t>9</w:t>
            </w:r>
            <w:r w:rsidRPr="001F4F2C">
              <w:t>. Индекс цветопередачи (R9) не менее 9</w:t>
            </w:r>
            <w:r>
              <w:t>7</w:t>
            </w:r>
            <w:r w:rsidRPr="001F4F2C">
              <w:t xml:space="preserve">. </w:t>
            </w:r>
            <w:r w:rsidRPr="00833A9E">
              <w:t>Световое поле (D50/D10) не менее 60%. Остаточная освещенность с одной боковой маской не менее 76%. Остаточная освещенность с одной боковой маской и трубкой не менее 71%. Остаточная освещенность с трубкой не менее 100%. Остаточная освещенность с двойной маской не менее 56%. Остаточная освещенность с двойной маской и трубкой не менее 51%</w:t>
            </w:r>
            <w:r>
              <w:t>. О</w:t>
            </w:r>
            <w:r w:rsidRPr="001F4F2C">
              <w:t>блученность</w:t>
            </w:r>
            <w:r>
              <w:t xml:space="preserve"> на расстоянии 1м</w:t>
            </w:r>
            <w:r w:rsidRPr="001F4F2C">
              <w:t xml:space="preserve"> не более </w:t>
            </w:r>
            <w:r>
              <w:t>530</w:t>
            </w:r>
            <w:r w:rsidRPr="001F4F2C">
              <w:t xml:space="preserve"> Вт/м2. Удельная облученность не более 3,</w:t>
            </w:r>
            <w:r>
              <w:t>5</w:t>
            </w:r>
            <w:r w:rsidRPr="001F4F2C">
              <w:t xml:space="preserve"> мВт/(м2∙лк).</w:t>
            </w:r>
            <w:r>
              <w:t xml:space="preserve"> Автофокус – наличие. Видеокамера в ручке светильника – опция. Беспроводная видеокамера – опция. Система резервного питания – опция. </w:t>
            </w:r>
            <w:r w:rsidRPr="006E59B9">
              <w:rPr>
                <w:color w:val="000000"/>
              </w:rPr>
              <w:t xml:space="preserve">Требования </w:t>
            </w:r>
            <w:r w:rsidRPr="006E59B9">
              <w:t>к дополнительному (сателлитному) куполу светильника:</w:t>
            </w:r>
            <w:r>
              <w:rPr>
                <w:b/>
              </w:rPr>
              <w:t xml:space="preserve"> </w:t>
            </w:r>
            <w:r w:rsidRPr="001F4F2C">
              <w:t xml:space="preserve">Форма купола – </w:t>
            </w:r>
            <w:r>
              <w:t xml:space="preserve">не менее 4 лепестков. </w:t>
            </w:r>
            <w:r w:rsidRPr="00AC3919">
              <w:t>Размеры купола не более 650 мм. Вес купола не более 14,5 кг.</w:t>
            </w:r>
            <w:r>
              <w:t xml:space="preserve"> Ц</w:t>
            </w:r>
            <w:r w:rsidRPr="001F4F2C">
              <w:t>ентральная рукоятка для позиционирования светильника – наличие. Центральная рукоятка съемная стерилизуемая – наличие.</w:t>
            </w:r>
            <w:r>
              <w:t xml:space="preserve"> </w:t>
            </w:r>
            <w:r w:rsidRPr="00AC3919">
              <w:t>Управление многофункционально</w:t>
            </w:r>
            <w:r>
              <w:t>й</w:t>
            </w:r>
            <w:r w:rsidRPr="00AC3919">
              <w:t xml:space="preserve"> </w:t>
            </w:r>
            <w:r>
              <w:t>рукояткой не менее</w:t>
            </w:r>
            <w:r w:rsidRPr="00AC3919">
              <w:t>: размер светового поля, регулировка освещенности</w:t>
            </w:r>
            <w:r>
              <w:t xml:space="preserve">. </w:t>
            </w:r>
            <w:r w:rsidRPr="00D961D5">
              <w:lastRenderedPageBreak/>
              <w:t xml:space="preserve">Интегрированная конструкция без винтовых соединений </w:t>
            </w:r>
            <w:r>
              <w:t xml:space="preserve">– наличие. </w:t>
            </w:r>
            <w:r w:rsidRPr="00D961D5">
              <w:t xml:space="preserve">Антибактериальное покрытие поверхности </w:t>
            </w:r>
            <w:r>
              <w:t xml:space="preserve">– наличие. </w:t>
            </w:r>
            <w:r w:rsidRPr="00D961D5">
              <w:t>Технология наложения световых пятен для получения однородного светового пятна в рабочей зоне хирурга – наличие.</w:t>
            </w:r>
            <w:r>
              <w:t xml:space="preserve"> </w:t>
            </w:r>
            <w:r w:rsidRPr="00D961D5">
              <w:t xml:space="preserve">Режим малоинвазивной хирургии – наличие. </w:t>
            </w:r>
            <w:r w:rsidRPr="006B441E">
              <w:t xml:space="preserve">Кнопочная панель управления </w:t>
            </w:r>
            <w:r>
              <w:t>–</w:t>
            </w:r>
            <w:r w:rsidRPr="006B441E">
              <w:t xml:space="preserve"> </w:t>
            </w:r>
            <w:r>
              <w:t>наличие. Сенсорная</w:t>
            </w:r>
            <w:r w:rsidRPr="006B441E">
              <w:t xml:space="preserve"> панель управления </w:t>
            </w:r>
            <w:r>
              <w:t>–</w:t>
            </w:r>
            <w:r w:rsidRPr="006B441E">
              <w:t xml:space="preserve"> </w:t>
            </w:r>
            <w:r>
              <w:t xml:space="preserve">опционально.  </w:t>
            </w:r>
            <w:r w:rsidRPr="001F4F2C">
              <w:rPr>
                <w:color w:val="000000"/>
              </w:rPr>
              <w:t xml:space="preserve">Источник света – светодиоды. </w:t>
            </w:r>
            <w:r w:rsidRPr="00B05BE4">
              <w:rPr>
                <w:color w:val="000000"/>
              </w:rPr>
              <w:t xml:space="preserve">Количество светодиодов не менее </w:t>
            </w:r>
            <w:r>
              <w:rPr>
                <w:color w:val="000000"/>
              </w:rPr>
              <w:t>52</w:t>
            </w:r>
            <w:r w:rsidRPr="00B05BE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1F4F2C">
              <w:t xml:space="preserve">Срок службы LED ламп, не менее </w:t>
            </w:r>
            <w:r>
              <w:t>60 000</w:t>
            </w:r>
            <w:r w:rsidRPr="001F4F2C">
              <w:t xml:space="preserve"> часов.</w:t>
            </w:r>
            <w:r>
              <w:t xml:space="preserve"> </w:t>
            </w:r>
            <w:r w:rsidRPr="00D961D5">
              <w:t>Уровень освещенности на расстоянии 1м не менее 160 000 люкс. Не менее 10 уровней регулировки освещенности.</w:t>
            </w:r>
            <w:r w:rsidRPr="001F4F2C">
              <w:t xml:space="preserve"> </w:t>
            </w:r>
            <w:r w:rsidRPr="006B441E">
              <w:t xml:space="preserve">Диапазон регулировки яркости </w:t>
            </w:r>
            <w:r>
              <w:t xml:space="preserve">не менее </w:t>
            </w:r>
            <w:r w:rsidRPr="006B441E">
              <w:t>20-100% с помощью панели управления</w:t>
            </w:r>
            <w:r>
              <w:t xml:space="preserve">. </w:t>
            </w:r>
            <w:r w:rsidRPr="001F4F2C">
              <w:t xml:space="preserve">Диаметр светового поля (d10) </w:t>
            </w:r>
            <w:r>
              <w:t xml:space="preserve">регулируемый, </w:t>
            </w:r>
            <w:r w:rsidRPr="001F4F2C">
              <w:t xml:space="preserve">не менее </w:t>
            </w:r>
            <w:r>
              <w:t>140-300</w:t>
            </w:r>
            <w:r w:rsidRPr="001F4F2C">
              <w:t xml:space="preserve"> мм</w:t>
            </w:r>
            <w:r>
              <w:t xml:space="preserve">, не менее 5 уровней регулировки. </w:t>
            </w:r>
            <w:r w:rsidRPr="001F4F2C">
              <w:t>Глубина освещённости (20%) не менее 1</w:t>
            </w:r>
            <w:r>
              <w:t>4</w:t>
            </w:r>
            <w:r w:rsidRPr="001F4F2C">
              <w:t>00 мм. Глубина освещённости (60%</w:t>
            </w:r>
            <w:r w:rsidRPr="001F4F2C">
              <w:rPr>
                <w:rFonts w:eastAsia="SimSun" w:hint="eastAsia"/>
              </w:rPr>
              <w:t>)</w:t>
            </w:r>
            <w:r w:rsidRPr="001F4F2C">
              <w:t xml:space="preserve"> не менее </w:t>
            </w:r>
            <w:r>
              <w:t>9</w:t>
            </w:r>
            <w:r w:rsidRPr="001F4F2C">
              <w:t>00мм.</w:t>
            </w:r>
            <w:r>
              <w:t xml:space="preserve"> </w:t>
            </w:r>
            <w:r w:rsidRPr="001F4F2C">
              <w:t>Цветовая температура</w:t>
            </w:r>
            <w:r>
              <w:t xml:space="preserve"> регулируемая, диапазон регулировки </w:t>
            </w:r>
            <w:r w:rsidRPr="001F4F2C">
              <w:t xml:space="preserve">не менее </w:t>
            </w:r>
            <w:r>
              <w:t xml:space="preserve">3500-5100К, установки по умолчанию </w:t>
            </w:r>
            <w:r w:rsidRPr="001F4F2C">
              <w:t>4350 К.</w:t>
            </w:r>
            <w:r>
              <w:t xml:space="preserve"> </w:t>
            </w:r>
            <w:r w:rsidRPr="001F4F2C">
              <w:t>Индекс цветопередачи (</w:t>
            </w:r>
            <w:proofErr w:type="spellStart"/>
            <w:r w:rsidRPr="001F4F2C">
              <w:t>Ra</w:t>
            </w:r>
            <w:proofErr w:type="spellEnd"/>
            <w:r w:rsidRPr="001F4F2C">
              <w:t>) не менее 9</w:t>
            </w:r>
            <w:r>
              <w:t>9</w:t>
            </w:r>
            <w:r w:rsidRPr="001F4F2C">
              <w:t>. Индекс цветопередачи (R9) не менее 9</w:t>
            </w:r>
            <w:r>
              <w:t>7</w:t>
            </w:r>
            <w:r w:rsidRPr="001F4F2C">
              <w:t xml:space="preserve">. </w:t>
            </w:r>
            <w:r w:rsidRPr="00833A9E">
              <w:t>Световое поле (D50/D10) не менее 60%. Остаточная освещенность с одной боковой маской не менее 76%. Остаточная освещенность с одной боковой маской и трубкой не менее 71%. Остаточная освещенность с трубкой не менее 100%. Остаточная освещенность с двойной маской не менее 56%. Остаточная освещенность с двойной маской и трубкой не менее 51%</w:t>
            </w:r>
            <w:r>
              <w:t>. О</w:t>
            </w:r>
            <w:r w:rsidRPr="001F4F2C">
              <w:t>блученность</w:t>
            </w:r>
            <w:r>
              <w:t xml:space="preserve"> на расстоянии 1м</w:t>
            </w:r>
            <w:r w:rsidRPr="001F4F2C">
              <w:t xml:space="preserve"> не более </w:t>
            </w:r>
            <w:r>
              <w:t>530</w:t>
            </w:r>
            <w:r w:rsidRPr="001F4F2C">
              <w:t xml:space="preserve"> Вт/м2. Удельная облученность не более 3,</w:t>
            </w:r>
            <w:r>
              <w:t>5</w:t>
            </w:r>
            <w:r w:rsidRPr="001F4F2C">
              <w:t xml:space="preserve"> мВт/(м2∙лк).</w:t>
            </w:r>
            <w:r>
              <w:t xml:space="preserve"> Автофокус – наличие.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A261047" w14:textId="77777777" w:rsidR="005D0706" w:rsidRPr="00FE1BB5" w:rsidRDefault="005D0706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5D0706" w14:paraId="775CC6FB" w14:textId="77777777" w:rsidTr="004C3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72F99E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DEE0F6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6930E9" w14:textId="77777777" w:rsidR="005D0706" w:rsidRPr="00AA77A1" w:rsidRDefault="005D0706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861192" w14:textId="77777777" w:rsidR="005D0706" w:rsidRPr="00FE1BB5" w:rsidRDefault="005D0706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AA77A1">
              <w:rPr>
                <w:rFonts w:eastAsia="Calibri"/>
                <w:i/>
              </w:rPr>
              <w:t>Дополнительные комплектующие</w:t>
            </w:r>
          </w:p>
        </w:tc>
      </w:tr>
      <w:tr w:rsidR="005D0706" w14:paraId="60BAFBEE" w14:textId="77777777" w:rsidTr="007E54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D4A8D2F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17239B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BDE1DA" w14:textId="77777777" w:rsidR="005D0706" w:rsidRDefault="005D0706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8E3B72" w14:textId="77777777" w:rsidR="005D0706" w:rsidRPr="004B06E2" w:rsidRDefault="005D0706" w:rsidP="00B44090">
            <w:pPr>
              <w:pStyle w:val="20"/>
              <w:jc w:val="left"/>
              <w:rPr>
                <w:rFonts w:ascii="Times New Roman" w:hAnsi="Times New Roman"/>
              </w:rPr>
            </w:pPr>
            <w:r w:rsidRPr="00136E88">
              <w:rPr>
                <w:rFonts w:ascii="Times New Roman" w:hAnsi="Times New Roman"/>
              </w:rPr>
              <w:t>Светильник</w:t>
            </w:r>
            <w:r>
              <w:rPr>
                <w:rFonts w:ascii="Times New Roman" w:hAnsi="Times New Roman"/>
              </w:rPr>
              <w:t>, основной блок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08B3053" w14:textId="77777777" w:rsidR="005D0706" w:rsidRPr="00136E88" w:rsidRDefault="005D0706" w:rsidP="00B44090">
            <w:pPr>
              <w:jc w:val="both"/>
            </w:pPr>
            <w:r w:rsidRPr="00136E88">
              <w:t>Светильник хирургический светодиодный с принадлежностями, двух</w:t>
            </w:r>
            <w:r>
              <w:t>-</w:t>
            </w:r>
            <w:r w:rsidRPr="00136E88">
              <w:t>купольный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C9A48F" w14:textId="77777777" w:rsidR="005D0706" w:rsidRPr="00136E88" w:rsidRDefault="005D0706" w:rsidP="00B44090">
            <w:pPr>
              <w:jc w:val="center"/>
            </w:pPr>
            <w:r w:rsidRPr="00136E88">
              <w:t>1 комплект</w:t>
            </w:r>
          </w:p>
        </w:tc>
      </w:tr>
      <w:tr w:rsidR="005D0706" w14:paraId="77E4CA1E" w14:textId="77777777" w:rsidTr="007E54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5FCE94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84B391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E9BD88" w14:textId="77777777" w:rsidR="005D0706" w:rsidRDefault="005D0706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18FC60" w14:textId="77777777" w:rsidR="005D0706" w:rsidRPr="00136E88" w:rsidRDefault="005D0706" w:rsidP="00B44090">
            <w:pPr>
              <w:pStyle w:val="20"/>
              <w:jc w:val="left"/>
              <w:rPr>
                <w:rFonts w:ascii="Times New Roman" w:hAnsi="Times New Roman"/>
              </w:rPr>
            </w:pPr>
            <w:r w:rsidRPr="00136E88">
              <w:rPr>
                <w:rFonts w:ascii="Times New Roman" w:hAnsi="Times New Roman"/>
              </w:rPr>
              <w:t>Рукоятка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696ACEB" w14:textId="77777777" w:rsidR="005D0706" w:rsidRPr="00136E88" w:rsidRDefault="005D0706" w:rsidP="00B44090">
            <w:r w:rsidRPr="00136E88">
              <w:t xml:space="preserve">Стерилизуемая съемная центральная </w:t>
            </w:r>
            <w:r>
              <w:t xml:space="preserve">многоразовая мультифункциональная </w:t>
            </w:r>
            <w:r w:rsidRPr="00136E88">
              <w:t>рукоятка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D747621" w14:textId="77777777" w:rsidR="005D0706" w:rsidRPr="00136E88" w:rsidRDefault="005D0706" w:rsidP="00B44090">
            <w:pPr>
              <w:jc w:val="center"/>
            </w:pPr>
            <w:r>
              <w:t xml:space="preserve">2 </w:t>
            </w:r>
            <w:proofErr w:type="spellStart"/>
            <w:r>
              <w:t>шт</w:t>
            </w:r>
            <w:proofErr w:type="spellEnd"/>
          </w:p>
        </w:tc>
      </w:tr>
      <w:tr w:rsidR="005D0706" w14:paraId="10764F7E" w14:textId="77777777" w:rsidTr="007E54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2AE41A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7D6F05" w14:textId="77777777" w:rsidR="005D0706" w:rsidRDefault="005D07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18E7C9" w14:textId="77777777" w:rsidR="005D0706" w:rsidRDefault="005D0706" w:rsidP="001803F2">
            <w:pPr>
              <w:pStyle w:val="NoSpacingTimesNewRoman"/>
              <w:rPr>
                <w:lang w:val="kk-KZ"/>
              </w:rPr>
            </w:pPr>
          </w:p>
          <w:p w14:paraId="2480E31C" w14:textId="77777777" w:rsidR="005D0706" w:rsidRPr="005D0706" w:rsidRDefault="005D0706" w:rsidP="001803F2">
            <w:pPr>
              <w:pStyle w:val="NoSpacingTimesNewRoman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9581E2" w14:textId="77777777" w:rsidR="005D0706" w:rsidRPr="00136E88" w:rsidRDefault="005D0706" w:rsidP="00B44090">
            <w:pPr>
              <w:pStyle w:val="20"/>
              <w:jc w:val="left"/>
              <w:rPr>
                <w:rFonts w:ascii="Times New Roman" w:hAnsi="Times New Roman"/>
              </w:rPr>
            </w:pPr>
            <w:r w:rsidRPr="00136E88">
              <w:rPr>
                <w:rFonts w:ascii="Times New Roman" w:hAnsi="Times New Roman"/>
              </w:rPr>
              <w:t>Крепление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5A4BDB4" w14:textId="77777777" w:rsidR="005D0706" w:rsidRPr="00136E88" w:rsidRDefault="005D0706" w:rsidP="00B44090">
            <w:pPr>
              <w:jc w:val="both"/>
            </w:pPr>
            <w:r w:rsidRPr="004B06E2">
              <w:t>Потолочное крепление на анкерных болтах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C0E6CF2" w14:textId="77777777" w:rsidR="005D0706" w:rsidRPr="00136E88" w:rsidRDefault="005D0706" w:rsidP="00B44090">
            <w:pPr>
              <w:jc w:val="center"/>
            </w:pPr>
            <w:r w:rsidRPr="00136E88">
              <w:t>1 комплект</w:t>
            </w:r>
          </w:p>
        </w:tc>
      </w:tr>
      <w:tr w:rsidR="005D0706" w14:paraId="539CFAB6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D44481" w14:textId="77777777" w:rsidR="005D0706" w:rsidRDefault="005D07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54D763" w14:textId="77777777" w:rsidR="005D0706" w:rsidRDefault="005D070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D7D897" w14:textId="77777777" w:rsidR="005D0706" w:rsidRPr="006D5FCE" w:rsidRDefault="005D0706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5D0706" w14:paraId="2D961494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4AFA7F" w14:textId="77777777" w:rsidR="005D0706" w:rsidRDefault="005D07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78C6EE" w14:textId="77777777" w:rsidR="005D0706" w:rsidRDefault="005D070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748EC6" w14:textId="77777777" w:rsidR="005D0706" w:rsidRPr="005D0706" w:rsidRDefault="005D0706" w:rsidP="005D0706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Акана серэ 1Б</w:t>
            </w:r>
          </w:p>
        </w:tc>
      </w:tr>
      <w:tr w:rsidR="005D0706" w14:paraId="13DF59FB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A032A7" w14:textId="77777777" w:rsidR="005D0706" w:rsidRDefault="005D07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C4160C" w14:textId="77777777" w:rsidR="005D0706" w:rsidRDefault="005D070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28E9B0E" w14:textId="7ACD2086" w:rsidR="005D0706" w:rsidRDefault="005D0706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2A1855" w:rsidRPr="006D3A8B">
              <w:rPr>
                <w:sz w:val="20"/>
                <w:szCs w:val="20"/>
              </w:rPr>
              <w:t xml:space="preserve"> </w:t>
            </w:r>
            <w:r w:rsidR="002A1855" w:rsidRPr="006D3A8B">
              <w:rPr>
                <w:sz w:val="20"/>
                <w:szCs w:val="20"/>
              </w:rPr>
              <w:t>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Акана серэ 1Б</w:t>
            </w:r>
          </w:p>
        </w:tc>
      </w:tr>
      <w:tr w:rsidR="005D0706" w14:paraId="68F3495F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8BA941" w14:textId="77777777" w:rsidR="005D0706" w:rsidRDefault="005D07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E90FDC" w14:textId="77777777" w:rsidR="005D0706" w:rsidRDefault="005D070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123E78" w14:textId="77777777" w:rsidR="005D0706" w:rsidRDefault="005D070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5D0706" w14:paraId="69FD0242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52C22A" w14:textId="77777777" w:rsidR="005D0706" w:rsidRDefault="005D07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EF9A60" w14:textId="77777777" w:rsidR="005D0706" w:rsidRDefault="005D070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023BE6" w14:textId="77777777" w:rsidR="005D0706" w:rsidRDefault="005D070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08C0DD78" w14:textId="77777777" w:rsidR="005D0706" w:rsidRDefault="005D070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2A4C8AA0" w14:textId="77777777" w:rsidR="008A06A7" w:rsidRDefault="008A06A7">
      <w:pPr>
        <w:rPr>
          <w:lang w:val="kk-KZ"/>
        </w:rPr>
      </w:pPr>
    </w:p>
    <w:p w14:paraId="556EDE23" w14:textId="77777777" w:rsidR="000C0549" w:rsidRDefault="000C0549">
      <w:pPr>
        <w:rPr>
          <w:lang w:val="kk-KZ"/>
        </w:rPr>
      </w:pPr>
    </w:p>
    <w:p w14:paraId="194CBF88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</w:t>
      </w:r>
      <w:r w:rsidR="005D0706">
        <w:rPr>
          <w:lang w:val="kk-KZ"/>
        </w:rPr>
        <w:t>меститель директора по онкослужбе Абишев Б.К.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224402"/>
    <w:rsid w:val="002324CB"/>
    <w:rsid w:val="0028467E"/>
    <w:rsid w:val="002A1855"/>
    <w:rsid w:val="00384235"/>
    <w:rsid w:val="003A7005"/>
    <w:rsid w:val="003F6E74"/>
    <w:rsid w:val="004770D1"/>
    <w:rsid w:val="00495F58"/>
    <w:rsid w:val="004C5BD1"/>
    <w:rsid w:val="005C319C"/>
    <w:rsid w:val="005D0706"/>
    <w:rsid w:val="006A22B9"/>
    <w:rsid w:val="006B5308"/>
    <w:rsid w:val="006D5FCE"/>
    <w:rsid w:val="006E59B9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F7654"/>
    <w:rsid w:val="00A10791"/>
    <w:rsid w:val="00A71DAC"/>
    <w:rsid w:val="00A96696"/>
    <w:rsid w:val="00AE5194"/>
    <w:rsid w:val="00B1771D"/>
    <w:rsid w:val="00C24BE1"/>
    <w:rsid w:val="00CA29CC"/>
    <w:rsid w:val="00D2161B"/>
    <w:rsid w:val="00D67D32"/>
    <w:rsid w:val="00D8506D"/>
    <w:rsid w:val="00DA6007"/>
    <w:rsid w:val="00E439E6"/>
    <w:rsid w:val="00E96BE7"/>
    <w:rsid w:val="00F8685C"/>
    <w:rsid w:val="00FD3DF3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A60F1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1281</Words>
  <Characters>7306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30</cp:revision>
  <cp:lastPrinted>2024-10-03T04:46:00Z</cp:lastPrinted>
  <dcterms:created xsi:type="dcterms:W3CDTF">2023-05-05T09:43:00Z</dcterms:created>
  <dcterms:modified xsi:type="dcterms:W3CDTF">2024-10-03T09:22:00Z</dcterms:modified>
</cp:coreProperties>
</file>